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高速铁路行业投资方向与发展战略分析报告(2011-2015年)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高速铁路行业投资方向与发展战略分析报告(2011-2015年)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高速铁路行业投资方向与发展战略分析报告(2011-2015年)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高速铁路行业投资方向与发展战略分析报告(2011-2015年)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